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jc w:val="center"/>
        <w:rPr>
          <w:rFonts w:hint="eastAsia" w:eastAsia="宋体"/>
          <w:b/>
          <w:highlight w:val="none"/>
          <w:lang w:val="en-US" w:eastAsia="zh-CN"/>
        </w:rPr>
      </w:pPr>
      <w:bookmarkStart w:id="0" w:name="OLE_LINK4"/>
      <w:bookmarkStart w:id="1" w:name="OLE_LINK3"/>
      <w:r>
        <w:rPr>
          <w:b/>
          <w:highlight w:val="none"/>
        </w:rPr>
        <w:t xml:space="preserve">The simplified Chinese version of </w:t>
      </w:r>
      <w:r>
        <w:rPr>
          <w:rFonts w:eastAsia="宋体"/>
          <w:b/>
          <w:highlight w:val="none"/>
        </w:rPr>
        <w:t>Autism-Spectrum Quotient</w:t>
      </w:r>
      <w:r>
        <w:rPr>
          <w:rFonts w:hint="eastAsia" w:eastAsia="宋体"/>
          <w:b/>
          <w:highlight w:val="none"/>
          <w:lang w:val="en-US" w:eastAsia="zh-CN"/>
        </w:rPr>
        <w:t xml:space="preserve">-Short Version </w:t>
      </w:r>
    </w:p>
    <w:p>
      <w:pPr>
        <w:adjustRightInd w:val="0"/>
        <w:snapToGrid w:val="0"/>
        <w:spacing w:line="480" w:lineRule="auto"/>
        <w:jc w:val="center"/>
        <w:rPr>
          <w:rFonts w:hint="default" w:eastAsia="宋体"/>
          <w:b/>
          <w:highlight w:val="none"/>
          <w:lang w:val="en-US" w:eastAsia="zh-CN"/>
        </w:rPr>
      </w:pPr>
      <w:r>
        <w:rPr>
          <w:rFonts w:hint="eastAsia" w:eastAsia="宋体"/>
          <w:b/>
          <w:highlight w:val="none"/>
          <w:lang w:val="en-US" w:eastAsia="zh-CN"/>
        </w:rPr>
        <w:t>(AQ-10) (16+)</w:t>
      </w:r>
    </w:p>
    <w:p>
      <w:pPr>
        <w:adjustRightInd w:val="0"/>
        <w:snapToGrid w:val="0"/>
        <w:spacing w:line="480" w:lineRule="auto"/>
        <w:jc w:val="center"/>
        <w:rPr>
          <w:highlight w:val="none"/>
        </w:rPr>
      </w:pPr>
      <w:r>
        <w:rPr>
          <w:highlight w:val="none"/>
        </w:rPr>
        <w:t>Translated By Dr. Qing Zhao (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"mailto:zhaoqing-1@126.com" </w:instrText>
      </w:r>
      <w:r>
        <w:rPr>
          <w:highlight w:val="none"/>
        </w:rPr>
        <w:fldChar w:fldCharType="separate"/>
      </w:r>
      <w:r>
        <w:rPr>
          <w:rStyle w:val="12"/>
          <w:highlight w:val="none"/>
        </w:rPr>
        <w:t>zhaoqing-1@126.com</w:t>
      </w:r>
      <w:r>
        <w:rPr>
          <w:rStyle w:val="12"/>
          <w:highlight w:val="none"/>
        </w:rPr>
        <w:fldChar w:fldCharType="end"/>
      </w:r>
      <w:r>
        <w:rPr>
          <w:highlight w:val="none"/>
        </w:rPr>
        <w:t>)</w:t>
      </w:r>
      <w:r>
        <w:rPr>
          <w:rFonts w:eastAsia="宋体"/>
          <w:highlight w:val="none"/>
        </w:rPr>
        <w:t>, the Institute of Psychology, Chinese Academy of Sciences</w:t>
      </w:r>
      <w:r>
        <w:rPr>
          <w:highlight w:val="none"/>
        </w:rPr>
        <w:t xml:space="preserve"> </w:t>
      </w:r>
    </w:p>
    <w:p>
      <w:pPr>
        <w:adjustRightInd w:val="0"/>
        <w:snapToGrid w:val="0"/>
        <w:spacing w:line="480" w:lineRule="auto"/>
        <w:jc w:val="center"/>
        <w:rPr>
          <w:rFonts w:eastAsia="宋体"/>
          <w:highlight w:val="none"/>
        </w:rPr>
      </w:pPr>
      <w:r>
        <w:rPr>
          <w:rFonts w:eastAsia="宋体"/>
          <w:highlight w:val="none"/>
        </w:rPr>
        <w:t>Checked and updated by Ms. Tingfang Zheng (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"mailto:zhengtingfang-1@qq.com" </w:instrText>
      </w:r>
      <w:r>
        <w:rPr>
          <w:highlight w:val="none"/>
        </w:rPr>
        <w:fldChar w:fldCharType="separate"/>
      </w:r>
      <w:r>
        <w:rPr>
          <w:rStyle w:val="12"/>
          <w:highlight w:val="none"/>
        </w:rPr>
        <w:t>zhengtingfang-1@qq.com</w:t>
      </w:r>
      <w:r>
        <w:rPr>
          <w:rStyle w:val="12"/>
          <w:highlight w:val="none"/>
        </w:rPr>
        <w:fldChar w:fldCharType="end"/>
      </w:r>
      <w:r>
        <w:rPr>
          <w:rFonts w:eastAsia="宋体"/>
          <w:highlight w:val="none"/>
        </w:rPr>
        <w:t>),</w:t>
      </w:r>
    </w:p>
    <w:p>
      <w:pPr>
        <w:adjustRightInd w:val="0"/>
        <w:snapToGrid w:val="0"/>
        <w:spacing w:line="480" w:lineRule="auto"/>
        <w:jc w:val="center"/>
        <w:rPr>
          <w:rFonts w:eastAsia="宋体"/>
          <w:highlight w:val="none"/>
        </w:rPr>
      </w:pPr>
      <w:r>
        <w:rPr>
          <w:rFonts w:eastAsia="宋体"/>
          <w:highlight w:val="none"/>
        </w:rPr>
        <w:t>the Institute of Psychology, Chinese Academy of Sciences</w:t>
      </w:r>
      <w:r>
        <w:rPr>
          <w:highlight w:val="none"/>
        </w:rPr>
        <w:t xml:space="preserve"> </w:t>
      </w:r>
    </w:p>
    <w:p>
      <w:pPr>
        <w:adjustRightInd w:val="0"/>
        <w:snapToGrid w:val="0"/>
        <w:spacing w:line="480" w:lineRule="auto"/>
        <w:ind w:firstLine="720"/>
        <w:rPr>
          <w:highlight w:val="none"/>
        </w:rPr>
      </w:pPr>
      <w:r>
        <w:rPr>
          <w:highlight w:val="none"/>
        </w:rPr>
        <w:t xml:space="preserve">We are delighted to share our translated version of </w:t>
      </w:r>
      <w:r>
        <w:rPr>
          <w:rFonts w:eastAsia="宋体"/>
          <w:highlight w:val="none"/>
        </w:rPr>
        <w:t>A</w:t>
      </w:r>
      <w:r>
        <w:rPr>
          <w:highlight w:val="none"/>
        </w:rPr>
        <w:t>Q</w:t>
      </w:r>
      <w:r>
        <w:rPr>
          <w:rFonts w:hint="eastAsia" w:eastAsia="宋体"/>
          <w:highlight w:val="none"/>
          <w:lang w:val="en-US" w:eastAsia="zh-CN"/>
        </w:rPr>
        <w:t>-10</w:t>
      </w:r>
      <w:r>
        <w:rPr>
          <w:highlight w:val="none"/>
        </w:rPr>
        <w:t xml:space="preserve"> with you. If you plan to use this translation, you can also download the translated version from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"http://www.autismresearchcentre.com/tests/" </w:instrText>
      </w:r>
      <w:r>
        <w:rPr>
          <w:highlight w:val="none"/>
        </w:rPr>
        <w:fldChar w:fldCharType="separate"/>
      </w:r>
      <w:r>
        <w:rPr>
          <w:rStyle w:val="12"/>
          <w:highlight w:val="none"/>
        </w:rPr>
        <w:t>http://www.autismresearchcentre.com/tests/</w:t>
      </w:r>
      <w:r>
        <w:rPr>
          <w:rStyle w:val="12"/>
          <w:highlight w:val="none"/>
        </w:rPr>
        <w:fldChar w:fldCharType="end"/>
      </w:r>
      <w:r>
        <w:rPr>
          <w:highlight w:val="none"/>
        </w:rPr>
        <w:t xml:space="preserve">. We </w:t>
      </w:r>
      <w:r>
        <w:rPr>
          <w:rFonts w:eastAsia="宋体"/>
          <w:highlight w:val="none"/>
        </w:rPr>
        <w:t>used th</w:t>
      </w:r>
      <w:r>
        <w:rPr>
          <w:rFonts w:hint="eastAsia" w:eastAsia="宋体"/>
          <w:highlight w:val="none"/>
          <w:lang w:val="en-US" w:eastAsia="zh-CN"/>
        </w:rPr>
        <w:t xml:space="preserve">e initial full-length version of the </w:t>
      </w:r>
      <w:r>
        <w:rPr>
          <w:rFonts w:eastAsia="宋体"/>
          <w:highlight w:val="none"/>
        </w:rPr>
        <w:t>A</w:t>
      </w:r>
      <w:r>
        <w:rPr>
          <w:highlight w:val="none"/>
        </w:rPr>
        <w:t xml:space="preserve">Q </w:t>
      </w:r>
      <w:r>
        <w:rPr>
          <w:rFonts w:eastAsia="宋体"/>
          <w:highlight w:val="none"/>
        </w:rPr>
        <w:t xml:space="preserve">translation </w:t>
      </w:r>
      <w:r>
        <w:rPr>
          <w:rFonts w:hint="eastAsia" w:eastAsia="宋体"/>
          <w:highlight w:val="none"/>
          <w:lang w:val="en-US" w:eastAsia="zh-CN"/>
        </w:rPr>
        <w:t xml:space="preserve">(AQ-50) </w:t>
      </w:r>
      <w:r>
        <w:rPr>
          <w:highlight w:val="none"/>
        </w:rPr>
        <w:t xml:space="preserve">in our previous studies, which provided good validity: </w:t>
      </w:r>
    </w:p>
    <w:p>
      <w:pPr>
        <w:numPr>
          <w:ilvl w:val="0"/>
          <w:numId w:val="1"/>
        </w:numPr>
        <w:adjustRightInd w:val="0"/>
        <w:snapToGrid w:val="0"/>
        <w:spacing w:line="480" w:lineRule="auto"/>
        <w:rPr>
          <w:color w:val="000000"/>
          <w:highlight w:val="none"/>
        </w:rPr>
      </w:pPr>
      <w:r>
        <w:rPr>
          <w:color w:val="000000"/>
          <w:highlight w:val="none"/>
        </w:rPr>
        <w:t xml:space="preserve">Zhao, Q., Neumann, D. L., Cao, X., Baron-Cohen, S., Sun, X., Cao, Y., . . . Shum, D. H. (2018). Validation of the Empathy Quotient in Mainland China. </w:t>
      </w:r>
      <w:r>
        <w:rPr>
          <w:i/>
          <w:iCs/>
          <w:color w:val="000000"/>
          <w:highlight w:val="none"/>
        </w:rPr>
        <w:t>Journal of Personality Assessment</w:t>
      </w:r>
      <w:r>
        <w:rPr>
          <w:color w:val="000000"/>
          <w:highlight w:val="none"/>
        </w:rPr>
        <w:t>, 100, 333-342. https://doi.org/10.1080/00223891.2017.1324458</w:t>
      </w:r>
    </w:p>
    <w:bookmarkEnd w:id="0"/>
    <w:bookmarkEnd w:id="1"/>
    <w:p>
      <w:pPr>
        <w:rPr>
          <w:color w:val="FF483F"/>
          <w:highlight w:val="none"/>
        </w:rPr>
      </w:pPr>
    </w:p>
    <w:p>
      <w:pPr>
        <w:jc w:val="center"/>
        <w:rPr>
          <w:rFonts w:hint="default" w:eastAsia="宋体"/>
          <w:highlight w:val="none"/>
          <w:lang w:val="en-US" w:eastAsia="zh-CN"/>
        </w:rPr>
      </w:pPr>
      <w:r>
        <w:rPr>
          <w:highlight w:val="none"/>
        </w:rPr>
        <w:br w:type="page"/>
      </w:r>
      <w:r>
        <w:rPr>
          <w:rFonts w:eastAsia="宋体"/>
          <w:highlight w:val="none"/>
        </w:rPr>
        <w:t>AQ</w:t>
      </w:r>
      <w:r>
        <w:rPr>
          <w:rFonts w:hint="eastAsia" w:eastAsia="宋体"/>
          <w:highlight w:val="none"/>
          <w:lang w:val="en-US" w:eastAsia="zh-CN"/>
        </w:rPr>
        <w:t>-10</w:t>
      </w:r>
      <w:r>
        <w:rPr>
          <w:rFonts w:eastAsia="宋体"/>
          <w:highlight w:val="none"/>
        </w:rPr>
        <w:t xml:space="preserve"> 问卷</w:t>
      </w:r>
      <w:r>
        <w:rPr>
          <w:rFonts w:hint="eastAsia" w:eastAsia="宋体"/>
          <w:highlight w:val="none"/>
          <w:lang w:val="en-US" w:eastAsia="zh-CN"/>
        </w:rPr>
        <w:t xml:space="preserve"> (16岁及以上)</w:t>
      </w:r>
    </w:p>
    <w:p>
      <w:pPr>
        <w:rPr>
          <w:highlight w:val="none"/>
        </w:rPr>
      </w:pPr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rFonts w:hint="eastAsia" w:eastAsia="宋体"/>
          <w:highlight w:val="none"/>
          <w:lang w:val="en-US" w:eastAsia="zh-CN"/>
        </w:rPr>
        <w:t>1</w:t>
      </w:r>
      <w:r>
        <w:rPr>
          <w:highlight w:val="none"/>
        </w:rPr>
        <w:t xml:space="preserve">. </w:t>
      </w:r>
      <w:r>
        <w:rPr>
          <w:rFonts w:hint="eastAsia" w:ascii="宋体" w:hAnsi="宋体" w:eastAsia="宋体" w:cs="宋体"/>
          <w:highlight w:val="none"/>
        </w:rPr>
        <w:t>我常常会留意到一些别人注意不到的细小的声音。</w:t>
      </w:r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2. </w:t>
      </w:r>
      <w:bookmarkStart w:id="2" w:name="OLE_LINK20"/>
      <w:r>
        <w:rPr>
          <w:rFonts w:hint="eastAsia" w:ascii="宋体" w:hAnsi="宋体" w:eastAsia="宋体" w:cs="宋体"/>
          <w:highlight w:val="none"/>
        </w:rPr>
        <w:t>我</w:t>
      </w:r>
      <w:r>
        <w:rPr>
          <w:rFonts w:eastAsia="宋体"/>
          <w:highlight w:val="none"/>
        </w:rPr>
        <w:t>通常更关注</w:t>
      </w:r>
      <w:r>
        <w:rPr>
          <w:rFonts w:hint="eastAsia" w:ascii="宋体" w:hAnsi="宋体" w:eastAsia="宋体" w:cs="宋体"/>
          <w:highlight w:val="none"/>
        </w:rPr>
        <w:t>事物</w:t>
      </w:r>
      <w:r>
        <w:rPr>
          <w:rFonts w:eastAsia="宋体"/>
          <w:highlight w:val="none"/>
        </w:rPr>
        <w:t>的全貌，而非其细枝末节</w:t>
      </w:r>
      <w:r>
        <w:rPr>
          <w:rFonts w:hint="eastAsia" w:ascii="宋体" w:hAnsi="宋体" w:eastAsia="宋体" w:cs="宋体"/>
          <w:highlight w:val="none"/>
        </w:rPr>
        <w:t>。</w:t>
      </w:r>
      <w:bookmarkEnd w:id="2"/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3. </w:t>
      </w:r>
      <w:r>
        <w:rPr>
          <w:rFonts w:hint="eastAsia" w:ascii="宋体" w:hAnsi="宋体" w:eastAsia="宋体" w:cs="宋体"/>
          <w:highlight w:val="none"/>
        </w:rPr>
        <w:t>我觉得同时处理</w:t>
      </w:r>
      <w:r>
        <w:rPr>
          <w:rFonts w:eastAsia="宋体"/>
          <w:highlight w:val="none"/>
        </w:rPr>
        <w:t>一件以上的</w:t>
      </w:r>
      <w:r>
        <w:rPr>
          <w:rFonts w:hint="eastAsia" w:ascii="宋体" w:hAnsi="宋体" w:eastAsia="宋体" w:cs="宋体"/>
          <w:highlight w:val="none"/>
        </w:rPr>
        <w:t>事情挺简单的。</w:t>
      </w:r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spacing w:line="360" w:lineRule="auto"/>
        <w:rPr>
          <w:rFonts w:eastAsiaTheme="minorEastAsia"/>
          <w:highlight w:val="none"/>
        </w:rPr>
      </w:pPr>
      <w:r>
        <w:rPr>
          <w:rFonts w:hint="eastAsia" w:eastAsia="宋体"/>
          <w:highlight w:val="none"/>
          <w:lang w:val="en-US" w:eastAsia="zh-CN"/>
        </w:rPr>
        <w:t>4</w:t>
      </w:r>
      <w:r>
        <w:rPr>
          <w:highlight w:val="none"/>
        </w:rPr>
        <w:t xml:space="preserve">. </w:t>
      </w:r>
      <w:r>
        <w:rPr>
          <w:rFonts w:hint="eastAsia" w:ascii="宋体" w:hAnsi="宋体" w:eastAsia="宋体" w:cs="宋体"/>
          <w:highlight w:val="none"/>
        </w:rPr>
        <w:t>如果</w:t>
      </w:r>
      <w:r>
        <w:rPr>
          <w:rFonts w:eastAsia="宋体"/>
          <w:highlight w:val="none"/>
        </w:rPr>
        <w:t>被</w:t>
      </w:r>
      <w:r>
        <w:rPr>
          <w:rFonts w:hint="eastAsia" w:ascii="宋体" w:hAnsi="宋体" w:eastAsia="宋体" w:cs="宋体"/>
          <w:highlight w:val="none"/>
        </w:rPr>
        <w:t>打断了一下，我可以很快地</w:t>
      </w:r>
      <w:r>
        <w:rPr>
          <w:rFonts w:eastAsia="宋体"/>
          <w:highlight w:val="none"/>
        </w:rPr>
        <w:t>重新</w:t>
      </w:r>
      <w:r>
        <w:rPr>
          <w:rFonts w:hint="eastAsia" w:ascii="宋体" w:hAnsi="宋体" w:eastAsia="宋体" w:cs="宋体"/>
          <w:highlight w:val="none"/>
        </w:rPr>
        <w:t>回去</w:t>
      </w:r>
      <w:r>
        <w:rPr>
          <w:rFonts w:eastAsia="宋体"/>
          <w:highlight w:val="none"/>
        </w:rPr>
        <w:t>继续</w:t>
      </w:r>
      <w:r>
        <w:rPr>
          <w:rFonts w:hint="eastAsia" w:ascii="宋体" w:hAnsi="宋体" w:eastAsia="宋体" w:cs="宋体"/>
          <w:highlight w:val="none"/>
        </w:rPr>
        <w:t>做事。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spacing w:line="360" w:lineRule="auto"/>
        <w:rPr>
          <w:highlight w:val="none"/>
        </w:rPr>
      </w:pPr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rFonts w:hint="eastAsia" w:eastAsia="宋体"/>
          <w:highlight w:val="none"/>
          <w:lang w:val="en-US" w:eastAsia="zh-CN"/>
        </w:rPr>
        <w:t>5</w:t>
      </w:r>
      <w:r>
        <w:rPr>
          <w:highlight w:val="none"/>
        </w:rPr>
        <w:t xml:space="preserve">. </w:t>
      </w:r>
      <w:r>
        <w:rPr>
          <w:rFonts w:hint="eastAsia" w:ascii="宋体" w:hAnsi="宋体" w:eastAsia="宋体" w:cs="宋体"/>
          <w:highlight w:val="none"/>
        </w:rPr>
        <w:t>我觉得听出对方跟我谈话内容</w:t>
      </w:r>
      <w:r>
        <w:rPr>
          <w:rFonts w:eastAsia="宋体"/>
          <w:highlight w:val="none"/>
        </w:rPr>
        <w:t>的“弦外之音”</w:t>
      </w:r>
      <w:r>
        <w:rPr>
          <w:rFonts w:hint="eastAsia" w:ascii="宋体" w:hAnsi="宋体" w:eastAsia="宋体" w:cs="宋体"/>
          <w:highlight w:val="none"/>
        </w:rPr>
        <w:t>是件简单的事情。</w:t>
      </w:r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rFonts w:hint="eastAsia" w:eastAsia="宋体"/>
          <w:highlight w:val="none"/>
          <w:lang w:val="en-US" w:eastAsia="zh-CN"/>
        </w:rPr>
      </w:pPr>
      <w:bookmarkStart w:id="5" w:name="_GoBack"/>
      <w:bookmarkEnd w:id="5"/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rFonts w:hint="eastAsia" w:eastAsia="宋体"/>
          <w:highlight w:val="none"/>
          <w:lang w:val="en-US" w:eastAsia="zh-CN"/>
        </w:rPr>
        <w:t>6</w:t>
      </w:r>
      <w:r>
        <w:rPr>
          <w:highlight w:val="none"/>
        </w:rPr>
        <w:t xml:space="preserve">. </w:t>
      </w:r>
      <w:r>
        <w:rPr>
          <w:rFonts w:hint="eastAsia" w:ascii="宋体" w:hAnsi="宋体" w:eastAsia="宋体" w:cs="宋体"/>
          <w:highlight w:val="none"/>
        </w:rPr>
        <w:t>我</w:t>
      </w:r>
      <w:bookmarkStart w:id="3" w:name="OLE_LINK22"/>
      <w:r>
        <w:rPr>
          <w:rFonts w:hint="eastAsia" w:ascii="宋体" w:hAnsi="宋体" w:eastAsia="宋体" w:cs="宋体"/>
          <w:highlight w:val="none"/>
        </w:rPr>
        <w:t>知道</w:t>
      </w:r>
      <w:r>
        <w:rPr>
          <w:rFonts w:eastAsia="宋体"/>
          <w:highlight w:val="none"/>
        </w:rPr>
        <w:t>如何</w:t>
      </w:r>
      <w:r>
        <w:rPr>
          <w:rFonts w:hint="eastAsia" w:ascii="宋体" w:hAnsi="宋体" w:eastAsia="宋体" w:cs="宋体"/>
          <w:highlight w:val="none"/>
        </w:rPr>
        <w:t>判断</w:t>
      </w:r>
      <w:r>
        <w:rPr>
          <w:rFonts w:eastAsia="宋体"/>
          <w:highlight w:val="none"/>
        </w:rPr>
        <w:t>出</w:t>
      </w:r>
      <w:r>
        <w:rPr>
          <w:rFonts w:hint="eastAsia" w:eastAsia="宋体"/>
          <w:highlight w:val="none"/>
          <w:lang w:val="en-US" w:eastAsia="zh-CN"/>
        </w:rPr>
        <w:t>当</w:t>
      </w:r>
      <w:r>
        <w:rPr>
          <w:rFonts w:hint="eastAsia" w:ascii="宋体" w:hAnsi="宋体" w:eastAsia="宋体" w:cs="宋体"/>
          <w:highlight w:val="none"/>
        </w:rPr>
        <w:t>一个人听我讲话</w:t>
      </w:r>
      <w:r>
        <w:rPr>
          <w:rFonts w:eastAsia="宋体"/>
          <w:highlight w:val="none"/>
        </w:rPr>
        <w:t>听烦了的时候</w:t>
      </w:r>
      <w:r>
        <w:rPr>
          <w:rFonts w:hint="eastAsia" w:ascii="宋体" w:hAnsi="宋体" w:eastAsia="宋体" w:cs="宋体"/>
          <w:highlight w:val="none"/>
        </w:rPr>
        <w:t>。</w:t>
      </w:r>
      <w:bookmarkEnd w:id="3"/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spacing w:line="360" w:lineRule="auto"/>
        <w:rPr>
          <w:highlight w:val="none"/>
        </w:rPr>
      </w:pPr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rFonts w:hint="eastAsia" w:eastAsia="宋体"/>
          <w:highlight w:val="none"/>
          <w:lang w:val="en-US" w:eastAsia="zh-CN"/>
        </w:rPr>
        <w:t>7</w:t>
      </w:r>
      <w:r>
        <w:rPr>
          <w:highlight w:val="none"/>
        </w:rPr>
        <w:t xml:space="preserve">. </w:t>
      </w:r>
      <w:r>
        <w:rPr>
          <w:rFonts w:eastAsia="宋体"/>
          <w:highlight w:val="none"/>
        </w:rPr>
        <w:t>当我在</w:t>
      </w:r>
      <w:r>
        <w:rPr>
          <w:rFonts w:hint="eastAsia" w:ascii="宋体" w:hAnsi="宋体" w:eastAsia="宋体" w:cs="宋体"/>
          <w:highlight w:val="none"/>
        </w:rPr>
        <w:t>阅读故事的时候，我发现</w:t>
      </w:r>
      <w:bookmarkStart w:id="4" w:name="OLE_LINK15"/>
      <w:r>
        <w:rPr>
          <w:rFonts w:eastAsia="宋体"/>
          <w:highlight w:val="none"/>
        </w:rPr>
        <w:t>要弄明白</w:t>
      </w:r>
      <w:r>
        <w:rPr>
          <w:rFonts w:hint="eastAsia" w:ascii="宋体" w:hAnsi="宋体" w:eastAsia="宋体" w:cs="宋体"/>
          <w:highlight w:val="none"/>
        </w:rPr>
        <w:t>故事人物的目的意图</w:t>
      </w:r>
      <w:r>
        <w:rPr>
          <w:rFonts w:eastAsia="宋体"/>
          <w:highlight w:val="none"/>
        </w:rPr>
        <w:t>是件困难的事</w:t>
      </w:r>
      <w:r>
        <w:rPr>
          <w:rFonts w:hint="eastAsia" w:ascii="宋体" w:hAnsi="宋体" w:eastAsia="宋体" w:cs="宋体"/>
          <w:highlight w:val="none"/>
        </w:rPr>
        <w:t>。</w:t>
      </w:r>
      <w:r>
        <w:rPr>
          <w:highlight w:val="none"/>
        </w:rPr>
        <w:t xml:space="preserve"> </w:t>
      </w:r>
      <w:bookmarkEnd w:id="4"/>
    </w:p>
    <w:tbl>
      <w:tblPr>
        <w:tblStyle w:val="10"/>
        <w:tblW w:w="4999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3"/>
        <w:gridCol w:w="1769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3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rFonts w:hint="eastAsia" w:eastAsia="宋体"/>
          <w:highlight w:val="none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</w:rPr>
        <w:t>我喜欢</w:t>
      </w:r>
      <w:r>
        <w:rPr>
          <w:rFonts w:eastAsia="宋体"/>
          <w:highlight w:val="none"/>
        </w:rPr>
        <w:t>收集</w:t>
      </w:r>
      <w:r>
        <w:rPr>
          <w:rFonts w:hint="eastAsia" w:ascii="宋体" w:hAnsi="宋体" w:eastAsia="宋体" w:cs="宋体"/>
          <w:highlight w:val="none"/>
        </w:rPr>
        <w:t>事物</w:t>
      </w:r>
      <w:r>
        <w:rPr>
          <w:rFonts w:eastAsia="宋体"/>
          <w:highlight w:val="none"/>
        </w:rPr>
        <w:t>的类别</w:t>
      </w:r>
      <w:r>
        <w:rPr>
          <w:rFonts w:hint="eastAsia" w:ascii="宋体" w:hAnsi="宋体" w:eastAsia="宋体" w:cs="宋体"/>
          <w:highlight w:val="none"/>
        </w:rPr>
        <w:t>信息（例如汽车的种类、鸟的种类、火车的种类、或者植物的种类等等）</w:t>
      </w:r>
      <w:r>
        <w:rPr>
          <w:rFonts w:hint="eastAsia" w:ascii="宋体" w:hAnsi="宋体" w:eastAsia="宋体" w:cs="宋体"/>
          <w:highlight w:val="none"/>
          <w:lang w:eastAsia="zh-CN"/>
        </w:rPr>
        <w:t>。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rFonts w:hint="eastAsia" w:eastAsia="宋体"/>
          <w:highlight w:val="none"/>
          <w:lang w:val="en-US" w:eastAsia="zh-CN"/>
        </w:rPr>
        <w:t>9</w:t>
      </w:r>
      <w:r>
        <w:rPr>
          <w:highlight w:val="none"/>
        </w:rPr>
        <w:t xml:space="preserve">. </w:t>
      </w:r>
      <w:r>
        <w:rPr>
          <w:rFonts w:eastAsia="宋体"/>
          <w:highlight w:val="none"/>
        </w:rPr>
        <w:t>我发现仅通过观察他人的</w:t>
      </w:r>
      <w:r>
        <w:rPr>
          <w:rFonts w:hint="eastAsia" w:ascii="宋体" w:hAnsi="宋体" w:eastAsia="宋体" w:cs="宋体"/>
          <w:highlight w:val="none"/>
        </w:rPr>
        <w:t>面部表情</w:t>
      </w:r>
      <w:r>
        <w:rPr>
          <w:rFonts w:eastAsia="宋体"/>
          <w:highlight w:val="none"/>
        </w:rPr>
        <w:t>就能轻松地弄明白他们的想法和感受</w:t>
      </w:r>
      <w:r>
        <w:rPr>
          <w:rFonts w:hint="eastAsia" w:ascii="宋体" w:hAnsi="宋体" w:eastAsia="宋体" w:cs="宋体"/>
          <w:highlight w:val="none"/>
        </w:rPr>
        <w:t>。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spacing w:line="360" w:lineRule="auto"/>
        <w:rPr>
          <w:rFonts w:eastAsiaTheme="minorEastAsia"/>
          <w:highlight w:val="none"/>
        </w:rPr>
      </w:pPr>
      <w:r>
        <w:rPr>
          <w:rFonts w:hint="eastAsia" w:eastAsia="宋体"/>
          <w:highlight w:val="none"/>
          <w:lang w:val="en-US" w:eastAsia="zh-CN"/>
        </w:rPr>
        <w:t>10</w:t>
      </w:r>
      <w:r>
        <w:rPr>
          <w:highlight w:val="none"/>
        </w:rPr>
        <w:t xml:space="preserve">. </w:t>
      </w:r>
      <w:r>
        <w:rPr>
          <w:rFonts w:hint="eastAsia" w:ascii="宋体" w:hAnsi="宋体" w:eastAsia="宋体" w:cs="宋体"/>
          <w:highlight w:val="none"/>
        </w:rPr>
        <w:t>我发现弄清别人的目的意图是件困难的事。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rFonts w:eastAsiaTheme="minorEastAsia"/>
          <w:highlight w:val="none"/>
        </w:rPr>
      </w:pPr>
    </w:p>
    <w:sectPr>
      <w:pgSz w:w="12240" w:h="15840"/>
      <w:pgMar w:top="960" w:right="1800" w:bottom="96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9CC85"/>
    <w:multiLevelType w:val="singleLevel"/>
    <w:tmpl w:val="8469CC85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5CF0347C"/>
    <w:multiLevelType w:val="multilevel"/>
    <w:tmpl w:val="5CF0347C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xNjA2NzIzsDQzMTNS0lEKTi0uzszPAykwrQUA7Ty4HSwAAAA="/>
    <w:docVar w:name="commondata" w:val="eyJoZGlkIjoiNThiMWYyOWU3ZGRmMjg1ODhiMmIyY2VlZTY0MmQxNWEifQ=="/>
  </w:docVars>
  <w:rsids>
    <w:rsidRoot w:val="00F5795E"/>
    <w:rsid w:val="00011B32"/>
    <w:rsid w:val="00045784"/>
    <w:rsid w:val="000F07E2"/>
    <w:rsid w:val="001734FE"/>
    <w:rsid w:val="001E4B02"/>
    <w:rsid w:val="00215C03"/>
    <w:rsid w:val="002F5F96"/>
    <w:rsid w:val="003B24EE"/>
    <w:rsid w:val="003E0695"/>
    <w:rsid w:val="00535635"/>
    <w:rsid w:val="005F1791"/>
    <w:rsid w:val="006E7468"/>
    <w:rsid w:val="00976413"/>
    <w:rsid w:val="00977C5D"/>
    <w:rsid w:val="009A3F05"/>
    <w:rsid w:val="009A58B8"/>
    <w:rsid w:val="009B687F"/>
    <w:rsid w:val="009F6804"/>
    <w:rsid w:val="00AF016D"/>
    <w:rsid w:val="00AF5CAD"/>
    <w:rsid w:val="00B1659E"/>
    <w:rsid w:val="00B203E0"/>
    <w:rsid w:val="00D86E22"/>
    <w:rsid w:val="00E52DEE"/>
    <w:rsid w:val="00EF6C8E"/>
    <w:rsid w:val="00F402AE"/>
    <w:rsid w:val="00F47865"/>
    <w:rsid w:val="00F5795E"/>
    <w:rsid w:val="00F62138"/>
    <w:rsid w:val="00F9521B"/>
    <w:rsid w:val="00FF48B7"/>
    <w:rsid w:val="05130263"/>
    <w:rsid w:val="09831F7D"/>
    <w:rsid w:val="0CA5180B"/>
    <w:rsid w:val="2B482CF8"/>
    <w:rsid w:val="2EDC6EB7"/>
    <w:rsid w:val="31896011"/>
    <w:rsid w:val="3A5539EC"/>
    <w:rsid w:val="3AFD29B2"/>
    <w:rsid w:val="3F221F56"/>
    <w:rsid w:val="4E4678F5"/>
    <w:rsid w:val="533C1422"/>
    <w:rsid w:val="552A6EFE"/>
    <w:rsid w:val="56494582"/>
    <w:rsid w:val="60015357"/>
    <w:rsid w:val="68C36416"/>
    <w:rsid w:val="75B94E29"/>
    <w:rsid w:val="7DE9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9"/>
    <w:qFormat/>
    <w:uiPriority w:val="0"/>
    <w:rPr>
      <w:rFonts w:eastAsia="Times New Roman"/>
      <w:sz w:val="18"/>
      <w:szCs w:val="18"/>
    </w:rPr>
  </w:style>
  <w:style w:type="character" w:customStyle="1" w:styleId="14">
    <w:name w:val="页脚 Char"/>
    <w:basedOn w:val="11"/>
    <w:link w:val="8"/>
    <w:qFormat/>
    <w:uiPriority w:val="0"/>
    <w:rPr>
      <w:rFonts w:eastAsia="Times New Roman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623</Words>
  <Characters>1283</Characters>
  <Lines>29</Lines>
  <Paragraphs>8</Paragraphs>
  <TotalTime>10</TotalTime>
  <ScaleCrop>false</ScaleCrop>
  <LinksUpToDate>false</LinksUpToDate>
  <CharactersWithSpaces>1418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2023-06-06T17:23:00Z</dcterms:created>
  <dc:creator>Qing</dc:creator>
  <cp:lastModifiedBy>赵晴 QING ZHAO</cp:lastModifiedBy>
  <dcterms:modified xsi:type="dcterms:W3CDTF">2023-06-12T14:30:12Z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8E0A3CB8DE26451AB4FC7FA37557929E</vt:lpwstr>
  </property>
</Properties>
</file>